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4E13" w:rsidRPr="008667FB" w:rsidRDefault="008667FB">
      <w:pPr>
        <w:rPr>
          <w:rFonts w:ascii="PT Sans" w:hAnsi="PT Sans"/>
          <w:b/>
          <w:bCs/>
          <w:u w:val="single"/>
        </w:rPr>
      </w:pPr>
      <w:r w:rsidRPr="008667FB">
        <w:rPr>
          <w:rFonts w:ascii="PT Sans" w:hAnsi="PT Sans"/>
          <w:b/>
          <w:bCs/>
          <w:u w:val="single"/>
        </w:rPr>
        <w:t>CREA REALTOR® Cooperation Policy – Disclosure Requirements</w:t>
      </w:r>
    </w:p>
    <w:p w:rsidR="008667FB" w:rsidRPr="008667FB" w:rsidRDefault="008667FB">
      <w:pPr>
        <w:rPr>
          <w:rFonts w:ascii="PT Sans" w:hAnsi="PT Sans"/>
          <w:b/>
          <w:bCs/>
          <w:u w:val="single"/>
        </w:rPr>
      </w:pPr>
    </w:p>
    <w:p w:rsidR="008667FB" w:rsidRDefault="008667FB" w:rsidP="008667FB">
      <w:pPr>
        <w:rPr>
          <w:rFonts w:ascii="PT Sans" w:hAnsi="PT Sans"/>
        </w:rPr>
      </w:pPr>
      <w:r w:rsidRPr="008667FB">
        <w:rPr>
          <w:rFonts w:ascii="PT Sans" w:hAnsi="PT Sans"/>
        </w:rPr>
        <w:t>CREA’s new REALTOR® Cooperation Policy includes additional disclosure requirements that members must be aware of.</w:t>
      </w:r>
      <w:r>
        <w:rPr>
          <w:rFonts w:ascii="PT Sans" w:hAnsi="PT Sans"/>
        </w:rPr>
        <w:t xml:space="preserve"> As per</w:t>
      </w:r>
      <w:r w:rsidRPr="008667FB">
        <w:rPr>
          <w:rFonts w:ascii="PT Sans" w:hAnsi="PT Sans"/>
        </w:rPr>
        <w:t xml:space="preserve"> the new policy, </w:t>
      </w:r>
      <w:r>
        <w:rPr>
          <w:rFonts w:ascii="PT Sans" w:hAnsi="PT Sans"/>
        </w:rPr>
        <w:t>it is now mandatory for </w:t>
      </w:r>
      <w:r w:rsidRPr="008667FB">
        <w:rPr>
          <w:rFonts w:ascii="PT Sans" w:hAnsi="PT Sans"/>
        </w:rPr>
        <w:t xml:space="preserve">REALTORS® </w:t>
      </w:r>
      <w:r>
        <w:rPr>
          <w:rFonts w:ascii="PT Sans" w:hAnsi="PT Sans"/>
        </w:rPr>
        <w:t>to provide their seller clients with a written explanation of the advantages associated with listing a property on an MLS® System. This written disclosure must clearly articulate, at the very least, the following key benefits:</w:t>
      </w:r>
    </w:p>
    <w:p w:rsidR="008667FB" w:rsidRDefault="008667FB" w:rsidP="008667FB">
      <w:pPr>
        <w:rPr>
          <w:rFonts w:ascii="PT Sans" w:hAnsi="PT Sans"/>
        </w:rPr>
      </w:pPr>
    </w:p>
    <w:p w:rsidR="008667FB" w:rsidRDefault="008667FB" w:rsidP="008667FB">
      <w:pPr>
        <w:rPr>
          <w:rFonts w:ascii="PT Sans" w:hAnsi="PT Sans"/>
        </w:rPr>
      </w:pPr>
      <w:r>
        <w:rPr>
          <w:rFonts w:ascii="PT Sans" w:hAnsi="PT Sans"/>
        </w:rPr>
        <w:t>Listing a property on an MLS® System may:</w:t>
      </w:r>
    </w:p>
    <w:p w:rsidR="008667FB" w:rsidRDefault="008667FB" w:rsidP="008667FB">
      <w:pPr>
        <w:pStyle w:val="ListParagraph"/>
        <w:numPr>
          <w:ilvl w:val="0"/>
          <w:numId w:val="1"/>
        </w:numPr>
        <w:rPr>
          <w:rFonts w:ascii="PT Sans" w:hAnsi="PT Sans"/>
        </w:rPr>
      </w:pPr>
      <w:r w:rsidRPr="008667FB">
        <w:rPr>
          <w:rFonts w:ascii="PT Sans" w:hAnsi="PT Sans"/>
        </w:rPr>
        <w:t>Provide greater exposure to more potential buyers;</w:t>
      </w:r>
    </w:p>
    <w:p w:rsidR="008667FB" w:rsidRDefault="008667FB" w:rsidP="008667FB">
      <w:pPr>
        <w:pStyle w:val="ListParagraph"/>
        <w:numPr>
          <w:ilvl w:val="0"/>
          <w:numId w:val="1"/>
        </w:numPr>
        <w:rPr>
          <w:rFonts w:ascii="PT Sans" w:hAnsi="PT Sans"/>
        </w:rPr>
      </w:pPr>
      <w:r w:rsidRPr="008667FB">
        <w:rPr>
          <w:rFonts w:ascii="PT Sans" w:hAnsi="PT Sans"/>
        </w:rPr>
        <w:t>Result in more offers received; and</w:t>
      </w:r>
      <w:r>
        <w:rPr>
          <w:rFonts w:ascii="PT Sans" w:hAnsi="PT Sans"/>
        </w:rPr>
        <w:t xml:space="preserve"> </w:t>
      </w:r>
    </w:p>
    <w:p w:rsidR="008667FB" w:rsidRPr="008667FB" w:rsidRDefault="008667FB" w:rsidP="008667FB">
      <w:pPr>
        <w:pStyle w:val="ListParagraph"/>
        <w:numPr>
          <w:ilvl w:val="0"/>
          <w:numId w:val="1"/>
        </w:numPr>
        <w:rPr>
          <w:rFonts w:ascii="PT Sans" w:hAnsi="PT Sans"/>
        </w:rPr>
      </w:pPr>
      <w:r>
        <w:rPr>
          <w:rFonts w:ascii="PT Sans" w:hAnsi="PT Sans"/>
        </w:rPr>
        <w:t>R</w:t>
      </w:r>
      <w:r w:rsidRPr="008667FB">
        <w:rPr>
          <w:rFonts w:ascii="PT Sans" w:hAnsi="PT Sans"/>
        </w:rPr>
        <w:t>esult in better offers in terms of price and other terms and conditions of sale.</w:t>
      </w:r>
    </w:p>
    <w:p w:rsidR="008667FB" w:rsidRPr="008667FB" w:rsidRDefault="008667FB" w:rsidP="008667FB">
      <w:pPr>
        <w:rPr>
          <w:rFonts w:ascii="PT Sans" w:hAnsi="PT Sans"/>
        </w:rPr>
      </w:pPr>
    </w:p>
    <w:p w:rsidR="008667FB" w:rsidRPr="008667FB" w:rsidRDefault="008667FB" w:rsidP="008667FB">
      <w:pPr>
        <w:rPr>
          <w:rFonts w:ascii="PT Sans" w:hAnsi="PT Sans"/>
        </w:rPr>
      </w:pPr>
      <w:r w:rsidRPr="008667FB">
        <w:rPr>
          <w:rFonts w:ascii="PT Sans" w:hAnsi="PT Sans"/>
        </w:rPr>
        <w:t xml:space="preserve">To streamline the disclosure process, CREA has developed a standardized form. This tool is designed to assist you in fulfilling these new requirements effortlessly. You can access this form by clicking </w:t>
      </w:r>
      <w:hyperlink r:id="rId5" w:history="1">
        <w:r w:rsidRPr="008667FB">
          <w:rPr>
            <w:rStyle w:val="Hyperlink"/>
            <w:rFonts w:ascii="PT Sans" w:hAnsi="PT Sans"/>
          </w:rPr>
          <w:t>here</w:t>
        </w:r>
      </w:hyperlink>
      <w:r w:rsidRPr="008667FB">
        <w:rPr>
          <w:rFonts w:ascii="PT Sans" w:hAnsi="PT Sans"/>
        </w:rPr>
        <w:t xml:space="preserve">. For your convenience, this form will also be readily accessible for you through </w:t>
      </w:r>
      <w:proofErr w:type="spellStart"/>
      <w:r w:rsidRPr="008667FB">
        <w:rPr>
          <w:rFonts w:ascii="PT Sans" w:hAnsi="PT Sans"/>
        </w:rPr>
        <w:t>WEBForms</w:t>
      </w:r>
      <w:proofErr w:type="spellEnd"/>
      <w:r w:rsidRPr="008667FB">
        <w:rPr>
          <w:rFonts w:ascii="PT Sans" w:hAnsi="PT Sans"/>
        </w:rPr>
        <w:t xml:space="preserve"> starting January 1, 2024.</w:t>
      </w:r>
    </w:p>
    <w:p w:rsidR="008667FB" w:rsidRPr="008667FB" w:rsidRDefault="008667FB" w:rsidP="008667FB">
      <w:pPr>
        <w:rPr>
          <w:rFonts w:ascii="PT Sans" w:hAnsi="PT Sans"/>
        </w:rPr>
      </w:pPr>
    </w:p>
    <w:p w:rsidR="008667FB" w:rsidRPr="008667FB" w:rsidRDefault="008667FB" w:rsidP="008667FB">
      <w:pPr>
        <w:rPr>
          <w:rFonts w:ascii="PT Sans" w:eastAsia="Times New Roman" w:hAnsi="PT Sans" w:cs="Times New Roman"/>
          <w:kern w:val="0"/>
          <w14:ligatures w14:val="none"/>
        </w:rPr>
      </w:pPr>
      <w:r w:rsidRPr="008667FB">
        <w:rPr>
          <w:rFonts w:ascii="PT Sans" w:eastAsia="Times New Roman" w:hAnsi="PT Sans" w:cs="Times New Roman"/>
          <w:kern w:val="0"/>
          <w14:ligatures w14:val="none"/>
        </w:rPr>
        <w:t>Should you require any clarification or assistance with these new policy changes, our dedicated support team at the REALTORS® Association of Hamilton-Burlington (RAHB) MLS® is ready to help. Please do not hesitate to reach out to us at 905.667.4650 or via email at</w:t>
      </w:r>
      <w:r w:rsidRPr="008667FB">
        <w:rPr>
          <w:rFonts w:ascii="PT Sans" w:eastAsia="Times New Roman" w:hAnsi="PT Sans" w:cs="Times New Roman"/>
          <w:kern w:val="0"/>
          <w14:ligatures w14:val="none"/>
        </w:rPr>
        <w:t xml:space="preserve"> </w:t>
      </w:r>
      <w:r w:rsidRPr="008667FB">
        <w:rPr>
          <w:rFonts w:ascii="PT Sans" w:eastAsia="Times New Roman" w:hAnsi="PT Sans" w:cs="Times New Roman"/>
          <w:kern w:val="0"/>
          <w14:ligatures w14:val="none"/>
        </w:rPr>
        <w:t>support@rahb.ca.</w:t>
      </w:r>
      <w:r w:rsidRPr="008667FB">
        <w:rPr>
          <w:rFonts w:ascii="PT Sans" w:eastAsia="Times New Roman" w:hAnsi="PT Sans" w:cs="Times New Roman"/>
          <w:kern w:val="0"/>
          <w14:ligatures w14:val="none"/>
        </w:rPr>
        <w:br/>
      </w:r>
      <w:r w:rsidRPr="008667FB">
        <w:rPr>
          <w:rFonts w:ascii="PT Sans" w:eastAsia="Times New Roman" w:hAnsi="PT Sans" w:cs="Times New Roman"/>
          <w:kern w:val="0"/>
          <w14:ligatures w14:val="none"/>
        </w:rPr>
        <w:br/>
        <w:t>We are committed to supporting you through this transition and ensuring that you can continue to provide exceptional service to your clients.</w:t>
      </w:r>
    </w:p>
    <w:p w:rsidR="008667FB" w:rsidRDefault="008667FB" w:rsidP="008667FB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8667FB" w:rsidRPr="008667FB" w:rsidRDefault="008667FB" w:rsidP="008667FB"/>
    <w:sectPr w:rsidR="008667FB" w:rsidRPr="008667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37776"/>
    <w:multiLevelType w:val="hybridMultilevel"/>
    <w:tmpl w:val="357E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826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FB"/>
    <w:rsid w:val="002C4E13"/>
    <w:rsid w:val="0086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3971C"/>
  <w15:chartTrackingRefBased/>
  <w15:docId w15:val="{22E60D46-FA6C-664D-97E1-83698308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7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7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3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1.cdn.rahb.ca/rahbca/wp-content/uploads/2023/11/REALTOR%C2%AE-Cooperation-Disclosure-and-Consent-For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Meek</dc:creator>
  <cp:keywords/>
  <dc:description/>
  <cp:lastModifiedBy>Eric Meek</cp:lastModifiedBy>
  <cp:revision>1</cp:revision>
  <dcterms:created xsi:type="dcterms:W3CDTF">2023-11-09T16:04:00Z</dcterms:created>
  <dcterms:modified xsi:type="dcterms:W3CDTF">2023-11-09T17:26:00Z</dcterms:modified>
</cp:coreProperties>
</file>